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chitects Daughter" w:cs="Architects Daughter" w:eastAsia="Architects Daughter" w:hAnsi="Architects Daughter"/>
          <w:b w:val="1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6"/>
          <w:szCs w:val="36"/>
          <w:rtl w:val="0"/>
        </w:rPr>
        <w:t xml:space="preserve">1st Grade</w:t>
      </w:r>
    </w:p>
    <w:p w:rsidR="00000000" w:rsidDel="00000000" w:rsidP="00000000" w:rsidRDefault="00000000" w:rsidRPr="00000000" w14:paraId="00000002">
      <w:pPr>
        <w:jc w:val="center"/>
        <w:rPr>
          <w:rFonts w:ascii="Architects Daughter" w:cs="Architects Daughter" w:eastAsia="Architects Daughter" w:hAnsi="Architects Daughter"/>
          <w:b w:val="1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6"/>
          <w:szCs w:val="36"/>
          <w:rtl w:val="0"/>
        </w:rPr>
        <w:t xml:space="preserve">Union Elementary</w:t>
      </w:r>
    </w:p>
    <w:p w:rsidR="00000000" w:rsidDel="00000000" w:rsidP="00000000" w:rsidRDefault="00000000" w:rsidRPr="00000000" w14:paraId="00000003">
      <w:pPr>
        <w:jc w:val="center"/>
        <w:rPr>
          <w:rFonts w:ascii="Architects Daughter" w:cs="Architects Daughter" w:eastAsia="Architects Daughter" w:hAnsi="Architects Daughter"/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6"/>
          <w:szCs w:val="36"/>
          <w:rtl w:val="0"/>
        </w:rPr>
        <w:t xml:space="preserve">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 DARLING" w:cs="AR DARLING" w:eastAsia="AR DARLING" w:hAnsi="AR DARLING"/>
          <w:sz w:val="48"/>
          <w:szCs w:val="48"/>
        </w:rPr>
      </w:pPr>
      <w:r w:rsidDel="00000000" w:rsidR="00000000" w:rsidRPr="00000000">
        <w:rPr>
          <w:rFonts w:ascii="AR DARLING" w:cs="AR DARLING" w:eastAsia="AR DARLING" w:hAnsi="AR DARLING"/>
          <w:sz w:val="48"/>
          <w:szCs w:val="48"/>
          <w:rtl w:val="0"/>
        </w:rPr>
        <w:t xml:space="preserve">Classroom Supply List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-238124</wp:posOffset>
                </wp:positionH>
                <wp:positionV relativeFrom="paragraph">
                  <wp:posOffset>447675</wp:posOffset>
                </wp:positionV>
                <wp:extent cx="6481886" cy="2542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109820" y="3772049"/>
                          <a:ext cx="6472361" cy="1590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-238124</wp:posOffset>
                </wp:positionH>
                <wp:positionV relativeFrom="paragraph">
                  <wp:posOffset>447675</wp:posOffset>
                </wp:positionV>
                <wp:extent cx="6481886" cy="2542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1886" cy="254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Please label each item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 inside of 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u w:val="single"/>
          <w:rtl w:val="0"/>
        </w:rPr>
        <w:t xml:space="preserve">labeled pencil box holder or labeled pencil bag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- 24 pack of crayons (1 for each nine weeks)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Comfortaa" w:cs="Comfortaa" w:eastAsia="Comfortaa" w:hAnsi="Comfortaa"/>
          <w:sz w:val="28"/>
          <w:szCs w:val="28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place 1 pack in the box; label extra 3 packs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line="276" w:lineRule="auto"/>
        <w:ind w:left="1440" w:hanging="360"/>
        <w:rPr>
          <w:rFonts w:ascii="Comfortaa Regular" w:cs="Comfortaa Regular" w:eastAsia="Comfortaa Regular" w:hAnsi="Comfortaa Regular"/>
          <w:sz w:val="28"/>
          <w:szCs w:val="28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Pencils (yellow - Ticonderoga are the BEST!)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0" w:line="276" w:lineRule="auto"/>
        <w:ind w:left="2160" w:hanging="360"/>
        <w:rPr>
          <w:rFonts w:ascii="Comfortaa Regular" w:cs="Comfortaa Regular" w:eastAsia="Comfortaa Regular" w:hAnsi="Comfortaa Regular"/>
          <w:sz w:val="28"/>
          <w:szCs w:val="28"/>
          <w:u w:val="none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place 2 in box; keep extra separate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line="276" w:lineRule="auto"/>
        <w:ind w:left="1440" w:hanging="360"/>
        <w:rPr>
          <w:rFonts w:ascii="Comfortaa Regular" w:cs="Comfortaa Regular" w:eastAsia="Comfortaa Regular" w:hAnsi="Comfortaa Regular"/>
          <w:sz w:val="28"/>
          <w:szCs w:val="28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Scissors (1 pair)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line="276" w:lineRule="auto"/>
        <w:ind w:left="1440" w:hanging="360"/>
        <w:rPr>
          <w:rFonts w:ascii="Comfortaa Regular" w:cs="Comfortaa Regular" w:eastAsia="Comfortaa Regular" w:hAnsi="Comfortaa Regular"/>
          <w:sz w:val="28"/>
          <w:szCs w:val="28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Glue Sticks (at least 6)</w:t>
      </w:r>
    </w:p>
    <w:p w:rsidR="00000000" w:rsidDel="00000000" w:rsidP="00000000" w:rsidRDefault="00000000" w:rsidRPr="00000000" w14:paraId="0000000F">
      <w:pPr>
        <w:widowControl w:val="0"/>
        <w:numPr>
          <w:ilvl w:val="2"/>
          <w:numId w:val="1"/>
        </w:numPr>
        <w:spacing w:after="0" w:line="276" w:lineRule="auto"/>
        <w:ind w:left="2160" w:hanging="360"/>
        <w:rPr>
          <w:rFonts w:ascii="Comfortaa Regular" w:cs="Comfortaa Regular" w:eastAsia="Comfortaa Regular" w:hAnsi="Comfortaa Regular"/>
          <w:sz w:val="28"/>
          <w:szCs w:val="28"/>
          <w:u w:val="none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place 2 in box; keep extra separate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line="276" w:lineRule="auto"/>
        <w:ind w:left="1440" w:hanging="360"/>
        <w:rPr>
          <w:rFonts w:ascii="Comfortaa Regular" w:cs="Comfortaa Regular" w:eastAsia="Comfortaa Regular" w:hAnsi="Comfortaa Regular"/>
          <w:sz w:val="28"/>
          <w:szCs w:val="28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Pink Pearl Erasers</w:t>
      </w:r>
    </w:p>
    <w:p w:rsidR="00000000" w:rsidDel="00000000" w:rsidP="00000000" w:rsidRDefault="00000000" w:rsidRPr="00000000" w14:paraId="00000011">
      <w:pPr>
        <w:widowControl w:val="0"/>
        <w:spacing w:after="0" w:line="276" w:lineRule="auto"/>
        <w:ind w:left="720" w:firstLine="0"/>
        <w:jc w:val="center"/>
        <w:rPr>
          <w:rFonts w:ascii="Comfortaa" w:cs="Comfortaa" w:eastAsia="Comfortaa" w:hAnsi="Comforta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76" w:lineRule="auto"/>
        <w:ind w:left="720" w:firstLine="0"/>
        <w:jc w:val="left"/>
        <w:rPr>
          <w:rFonts w:ascii="Comic Sans MS" w:cs="Comic Sans MS" w:eastAsia="Comic Sans MS" w:hAnsi="Comic Sans MS"/>
          <w:b w:val="1"/>
          <w:i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The following items are separate from labeled box. Please label with student name.</w:t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ind w:left="720" w:firstLine="0"/>
        <w:jc w:val="center"/>
        <w:rPr>
          <w:rFonts w:ascii="Comic Sans MS" w:cs="Comic Sans MS" w:eastAsia="Comic Sans MS" w:hAnsi="Comic Sans MS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76" w:lineRule="auto"/>
        <w:ind w:left="1440" w:hanging="360"/>
        <w:rPr>
          <w:rFonts w:ascii="Comfortaa Regular" w:cs="Comfortaa Regular" w:eastAsia="Comfortaa Regular" w:hAnsi="Comfortaa Regular"/>
          <w:sz w:val="28"/>
          <w:szCs w:val="28"/>
          <w:u w:val="none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Markers (washable)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76" w:lineRule="auto"/>
        <w:ind w:left="1440" w:hanging="360"/>
        <w:rPr>
          <w:rFonts w:ascii="Comfortaa Regular" w:cs="Comfortaa Regular" w:eastAsia="Comfortaa Regular" w:hAnsi="Comfortaa Regular"/>
          <w:sz w:val="28"/>
          <w:szCs w:val="28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Composition notebooks (not spiral - 4)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76" w:lineRule="auto"/>
        <w:ind w:left="1440" w:hanging="360"/>
        <w:rPr>
          <w:rFonts w:ascii="Comfortaa Regular" w:cs="Comfortaa Regular" w:eastAsia="Comfortaa Regular" w:hAnsi="Comfortaa Regular"/>
          <w:sz w:val="28"/>
          <w:szCs w:val="28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3-prong 2 pocket plastic folder (1)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line="276" w:lineRule="auto"/>
        <w:ind w:left="1440" w:hanging="360"/>
        <w:rPr>
          <w:rFonts w:ascii="Comfortaa Regular" w:cs="Comfortaa Regular" w:eastAsia="Comfortaa Regular" w:hAnsi="Comfortaa Regular"/>
          <w:sz w:val="28"/>
          <w:szCs w:val="28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No prong 2 pocket plastic folder (1)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="276" w:lineRule="auto"/>
        <w:ind w:left="1440" w:hanging="360"/>
        <w:rPr>
          <w:rFonts w:ascii="Comfortaa Regular" w:cs="Comfortaa Regular" w:eastAsia="Comfortaa Regular" w:hAnsi="Comfortaa Regular"/>
          <w:sz w:val="28"/>
          <w:szCs w:val="28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Skinny dry erase markers (for student use)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line="276" w:lineRule="auto"/>
        <w:ind w:left="1440" w:hanging="360"/>
        <w:rPr>
          <w:rFonts w:ascii="Comfortaa Regular" w:cs="Comfortaa Regular" w:eastAsia="Comfortaa Regular" w:hAnsi="Comfortaa Regular"/>
          <w:sz w:val="28"/>
          <w:szCs w:val="28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1 healthy snack each day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line="276" w:lineRule="auto"/>
        <w:ind w:left="1440" w:hanging="360"/>
        <w:rPr>
          <w:rFonts w:ascii="Comfortaa Regular" w:cs="Comfortaa Regular" w:eastAsia="Comfortaa Regular" w:hAnsi="Comfortaa Regular"/>
          <w:sz w:val="28"/>
          <w:szCs w:val="28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8"/>
          <w:szCs w:val="28"/>
          <w:rtl w:val="0"/>
        </w:rPr>
        <w:t xml:space="preserve">1 Flip Top Refillable Water Bottle</w:t>
      </w:r>
    </w:p>
    <w:p w:rsidR="00000000" w:rsidDel="00000000" w:rsidP="00000000" w:rsidRDefault="00000000" w:rsidRPr="00000000" w14:paraId="0000001B">
      <w:pPr>
        <w:jc w:val="left"/>
        <w:rPr>
          <w:rFonts w:ascii="AR DARLING" w:cs="AR DARLING" w:eastAsia="AR DARLING" w:hAnsi="AR DARLING"/>
          <w:sz w:val="56"/>
          <w:szCs w:val="56"/>
        </w:rPr>
      </w:pPr>
      <w:r w:rsidDel="00000000" w:rsidR="00000000" w:rsidRPr="00000000">
        <w:rPr>
          <w:rFonts w:ascii="AR DARLING" w:cs="AR DARLING" w:eastAsia="AR DARLING" w:hAnsi="AR DARLING"/>
          <w:sz w:val="56"/>
          <w:szCs w:val="56"/>
          <w:rtl w:val="0"/>
        </w:rPr>
        <w:t xml:space="preserve">Classroom Wish List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-333374</wp:posOffset>
                </wp:positionH>
                <wp:positionV relativeFrom="paragraph">
                  <wp:posOffset>381000</wp:posOffset>
                </wp:positionV>
                <wp:extent cx="6481886" cy="2542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109820" y="3772049"/>
                          <a:ext cx="6472361" cy="1590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-333374</wp:posOffset>
                </wp:positionH>
                <wp:positionV relativeFrom="paragraph">
                  <wp:posOffset>381000</wp:posOffset>
                </wp:positionV>
                <wp:extent cx="6481886" cy="25427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1886" cy="254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fortaa" w:cs="Comfortaa" w:eastAsia="Comfortaa" w:hAnsi="Comfortaa"/>
          <w:sz w:val="28"/>
          <w:szCs w:val="28"/>
          <w:u w:val="no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Kleenex tissues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, hand sanitizer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Architects Daughter">
    <w:embedRegular w:fontKey="{00000000-0000-0000-0000-000000000000}" r:id="rId1" w:subsetted="0"/>
  </w:font>
  <w:font w:name="Comfortaa Regular">
    <w:embedRegular w:fontKey="{00000000-0000-0000-0000-000000000000}" r:id="rId2" w:subsetted="0"/>
    <w:embedBold w:fontKey="{00000000-0000-0000-0000-000000000000}" r:id="rId3" w:subsetted="0"/>
  </w:font>
  <w:font w:name="Noto Sans Symbols"/>
  <w:font w:name="AR DARLING"/>
  <w:font w:name="Comfortaa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ComfortaaRegular-regular.ttf"/><Relationship Id="rId3" Type="http://schemas.openxmlformats.org/officeDocument/2006/relationships/font" Target="fonts/ComfortaaRegular-bold.ttf"/><Relationship Id="rId4" Type="http://schemas.openxmlformats.org/officeDocument/2006/relationships/font" Target="fonts/Comfortaa-regular.ttf"/><Relationship Id="rId5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