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C0" w:rsidRDefault="00201DC0"/>
    <w:p w:rsidR="00A07992" w:rsidRDefault="00A07992"/>
    <w:p w:rsidR="00081BD9" w:rsidRDefault="00081BD9" w:rsidP="00081BD9">
      <w:pPr>
        <w:ind w:left="360"/>
        <w:jc w:val="center"/>
        <w:rPr>
          <w:rFonts w:ascii="Tempus Sans ITC" w:hAnsi="Tempus Sans ITC" w:cs="Courier New"/>
          <w:b/>
          <w:sz w:val="36"/>
          <w:szCs w:val="36"/>
        </w:rPr>
        <w:sectPr w:rsidR="00081BD9" w:rsidSect="007508B2">
          <w:type w:val="continuous"/>
          <w:pgSz w:w="12240" w:h="15840"/>
          <w:pgMar w:top="1440" w:right="1800" w:bottom="1440" w:left="1800" w:header="720" w:footer="720" w:gutter="0"/>
          <w:pgBorders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num="2" w:space="720"/>
          <w:docGrid w:linePitch="360"/>
        </w:sectPr>
      </w:pPr>
    </w:p>
    <w:p w:rsidR="00201DC0" w:rsidRPr="00EA24A8" w:rsidRDefault="00201DC0" w:rsidP="00081BD9">
      <w:pPr>
        <w:ind w:left="360"/>
        <w:jc w:val="center"/>
        <w:rPr>
          <w:rFonts w:ascii="Tempus Sans ITC" w:hAnsi="Tempus Sans ITC" w:cs="Courier New"/>
          <w:b/>
          <w:sz w:val="36"/>
          <w:szCs w:val="36"/>
        </w:rPr>
      </w:pPr>
      <w:r>
        <w:rPr>
          <w:rFonts w:ascii="Tempus Sans ITC" w:hAnsi="Tempus Sans ITC" w:cs="Courier New"/>
          <w:b/>
          <w:sz w:val="36"/>
          <w:szCs w:val="36"/>
        </w:rPr>
        <w:t xml:space="preserve">Class </w:t>
      </w:r>
      <w:r w:rsidRPr="00EA24A8">
        <w:rPr>
          <w:rFonts w:ascii="Tempus Sans ITC" w:hAnsi="Tempus Sans ITC" w:cs="Courier New"/>
          <w:b/>
          <w:sz w:val="36"/>
          <w:szCs w:val="36"/>
        </w:rPr>
        <w:t>Schedule</w:t>
      </w:r>
    </w:p>
    <w:p w:rsidR="00201DC0" w:rsidRDefault="00796B97" w:rsidP="00081BD9">
      <w:pPr>
        <w:ind w:left="360"/>
        <w:jc w:val="center"/>
        <w:rPr>
          <w:rFonts w:ascii="Georgia" w:hAnsi="Georgia" w:cs="Courier New"/>
          <w:sz w:val="32"/>
          <w:szCs w:val="32"/>
        </w:rPr>
      </w:pPr>
      <w:r>
        <w:rPr>
          <w:rFonts w:ascii="Georgia" w:hAnsi="Georgia" w:cs="Courier New"/>
          <w:noProof/>
          <w:sz w:val="32"/>
          <w:szCs w:val="32"/>
        </w:rPr>
        <w:drawing>
          <wp:inline distT="0" distB="0" distL="0" distR="0">
            <wp:extent cx="1581150" cy="1838325"/>
            <wp:effectExtent l="0" t="0" r="0" b="0"/>
            <wp:docPr id="1" name="Picture 1" descr="MCj04119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1956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C0" w:rsidRDefault="00201DC0" w:rsidP="00081BD9">
      <w:pPr>
        <w:ind w:left="360"/>
        <w:rPr>
          <w:rFonts w:ascii="Georgia" w:hAnsi="Georgia" w:cs="Courier New"/>
          <w:sz w:val="32"/>
          <w:szCs w:val="32"/>
        </w:rPr>
      </w:pPr>
    </w:p>
    <w:p w:rsidR="00201DC0" w:rsidRPr="000D3DC4" w:rsidRDefault="00201DC0" w:rsidP="00081BD9">
      <w:pPr>
        <w:rPr>
          <w:rFonts w:ascii="Georgia" w:hAnsi="Georgia" w:cs="Courier New"/>
          <w:b/>
          <w:sz w:val="22"/>
          <w:szCs w:val="22"/>
        </w:rPr>
      </w:pPr>
    </w:p>
    <w:p w:rsidR="00201DC0" w:rsidRPr="00081BD9" w:rsidRDefault="00201DC0" w:rsidP="00081BD9">
      <w:pPr>
        <w:jc w:val="center"/>
        <w:rPr>
          <w:rFonts w:ascii="Tempus Sans ITC" w:hAnsi="Tempus Sans ITC"/>
          <w:sz w:val="40"/>
          <w:szCs w:val="40"/>
        </w:rPr>
      </w:pPr>
      <w:r w:rsidRPr="00081BD9">
        <w:rPr>
          <w:rFonts w:ascii="Tempus Sans ITC" w:hAnsi="Tempus Sans ITC"/>
          <w:sz w:val="40"/>
          <w:szCs w:val="40"/>
        </w:rPr>
        <w:t>4</w:t>
      </w:r>
      <w:r w:rsidRPr="00081BD9">
        <w:rPr>
          <w:rFonts w:ascii="Tempus Sans ITC" w:hAnsi="Tempus Sans ITC"/>
          <w:sz w:val="40"/>
          <w:szCs w:val="40"/>
          <w:vertAlign w:val="superscript"/>
        </w:rPr>
        <w:t>th</w:t>
      </w:r>
      <w:r w:rsidRPr="00081BD9">
        <w:rPr>
          <w:rFonts w:ascii="Tempus Sans ITC" w:hAnsi="Tempus Sans ITC"/>
          <w:sz w:val="40"/>
          <w:szCs w:val="40"/>
        </w:rPr>
        <w:t xml:space="preserve"> Grade</w:t>
      </w:r>
    </w:p>
    <w:p w:rsidR="00201DC0" w:rsidRPr="00081BD9" w:rsidRDefault="00070AD2" w:rsidP="00081BD9">
      <w:pPr>
        <w:jc w:val="center"/>
        <w:rPr>
          <w:rFonts w:ascii="Tempus Sans ITC" w:hAnsi="Tempus Sans ITC"/>
          <w:sz w:val="40"/>
          <w:szCs w:val="40"/>
        </w:rPr>
      </w:pPr>
      <w:r w:rsidRPr="00081BD9">
        <w:rPr>
          <w:rFonts w:ascii="Tempus Sans ITC" w:hAnsi="Tempus Sans ITC"/>
          <w:sz w:val="40"/>
          <w:szCs w:val="40"/>
        </w:rPr>
        <w:t>Homeroom:</w:t>
      </w:r>
      <w:r w:rsidR="00081BD9">
        <w:rPr>
          <w:rFonts w:ascii="Tempus Sans ITC" w:hAnsi="Tempus Sans ITC"/>
          <w:sz w:val="40"/>
          <w:szCs w:val="40"/>
        </w:rPr>
        <w:t xml:space="preserve"> </w:t>
      </w:r>
      <w:r w:rsidRPr="00081BD9">
        <w:rPr>
          <w:rFonts w:ascii="Tempus Sans ITC" w:hAnsi="Tempus Sans ITC"/>
          <w:sz w:val="40"/>
          <w:szCs w:val="40"/>
        </w:rPr>
        <w:t>Chason</w:t>
      </w:r>
    </w:p>
    <w:p w:rsidR="00BE7C41" w:rsidRPr="00081BD9" w:rsidRDefault="00081BD9" w:rsidP="00081BD9">
      <w:pPr>
        <w:jc w:val="center"/>
        <w:rPr>
          <w:rFonts w:ascii="Tempus Sans ITC" w:hAnsi="Tempus Sans ITC"/>
          <w:sz w:val="40"/>
          <w:szCs w:val="40"/>
        </w:rPr>
      </w:pPr>
      <w:r w:rsidRPr="00081BD9">
        <w:rPr>
          <w:rFonts w:ascii="Tempus Sans ITC" w:hAnsi="Tempus Sans ITC"/>
          <w:sz w:val="40"/>
          <w:szCs w:val="40"/>
        </w:rPr>
        <w:t>2017-2018</w:t>
      </w:r>
    </w:p>
    <w:p w:rsidR="00D9097A" w:rsidRPr="00135762" w:rsidRDefault="004055CE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>
        <w:rPr>
          <w:rFonts w:ascii="Tempus Sans ITC" w:hAnsi="Tempus Sans ITC"/>
          <w:color w:val="000000"/>
          <w:sz w:val="40"/>
          <w:szCs w:val="40"/>
        </w:rPr>
        <w:t>7:25-8:10</w:t>
      </w:r>
      <w:r w:rsidR="00081BD9" w:rsidRPr="00135762">
        <w:rPr>
          <w:rFonts w:ascii="Tempus Sans ITC" w:hAnsi="Tempus Sans ITC"/>
          <w:color w:val="000000"/>
          <w:sz w:val="40"/>
          <w:szCs w:val="40"/>
        </w:rPr>
        <w:t xml:space="preserve">; </w:t>
      </w:r>
      <w:r w:rsidR="00D9097A" w:rsidRPr="00135762">
        <w:rPr>
          <w:rFonts w:ascii="Tempus Sans ITC" w:hAnsi="Tempus Sans ITC"/>
          <w:color w:val="000000"/>
          <w:sz w:val="40"/>
          <w:szCs w:val="40"/>
        </w:rPr>
        <w:t>Homeroom</w:t>
      </w:r>
    </w:p>
    <w:p w:rsidR="00D9097A" w:rsidRPr="00135762" w:rsidRDefault="004055CE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>
        <w:rPr>
          <w:rFonts w:ascii="Tempus Sans ITC" w:hAnsi="Tempus Sans ITC"/>
          <w:color w:val="000000"/>
          <w:sz w:val="40"/>
          <w:szCs w:val="40"/>
        </w:rPr>
        <w:t>8:10-8:55</w:t>
      </w:r>
      <w:r w:rsidR="00081BD9" w:rsidRPr="00135762">
        <w:rPr>
          <w:rFonts w:ascii="Tempus Sans ITC" w:hAnsi="Tempus Sans ITC"/>
          <w:color w:val="000000"/>
          <w:sz w:val="40"/>
          <w:szCs w:val="40"/>
        </w:rPr>
        <w:t>; Specials</w:t>
      </w:r>
    </w:p>
    <w:p w:rsidR="00D9097A" w:rsidRPr="00135762" w:rsidRDefault="00081BD9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 w:rsidRPr="00135762">
        <w:rPr>
          <w:rFonts w:ascii="Tempus Sans ITC" w:hAnsi="Tempus Sans ITC"/>
          <w:color w:val="000000"/>
          <w:sz w:val="40"/>
          <w:szCs w:val="40"/>
        </w:rPr>
        <w:t>9:00-10:10; Block 1 (Social Studies &amp; Science)</w:t>
      </w:r>
    </w:p>
    <w:p w:rsidR="00D9097A" w:rsidRPr="00135762" w:rsidRDefault="00081BD9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 w:rsidRPr="00135762">
        <w:rPr>
          <w:rFonts w:ascii="Tempus Sans ITC" w:hAnsi="Tempus Sans ITC"/>
          <w:color w:val="000000"/>
          <w:sz w:val="40"/>
          <w:szCs w:val="40"/>
        </w:rPr>
        <w:t>10:10-11:20; Block 2 (ELA)</w:t>
      </w:r>
    </w:p>
    <w:p w:rsidR="00D9097A" w:rsidRPr="00135762" w:rsidRDefault="00081BD9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 w:rsidRPr="00135762">
        <w:rPr>
          <w:rFonts w:ascii="Tempus Sans ITC" w:hAnsi="Tempus Sans ITC"/>
          <w:color w:val="000000"/>
          <w:sz w:val="40"/>
          <w:szCs w:val="40"/>
        </w:rPr>
        <w:t>11:20-11:40; Recess</w:t>
      </w:r>
    </w:p>
    <w:p w:rsidR="00D9097A" w:rsidRPr="00135762" w:rsidRDefault="00037169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>
        <w:rPr>
          <w:rFonts w:ascii="Tempus Sans ITC" w:hAnsi="Tempus Sans ITC"/>
          <w:color w:val="000000"/>
          <w:sz w:val="40"/>
          <w:szCs w:val="40"/>
        </w:rPr>
        <w:t>11:40-12:1</w:t>
      </w:r>
      <w:r w:rsidR="00081BD9" w:rsidRPr="00135762">
        <w:rPr>
          <w:rFonts w:ascii="Tempus Sans ITC" w:hAnsi="Tempus Sans ITC"/>
          <w:color w:val="000000"/>
          <w:sz w:val="40"/>
          <w:szCs w:val="40"/>
        </w:rPr>
        <w:t>0; Lunch</w:t>
      </w:r>
    </w:p>
    <w:p w:rsidR="00D9097A" w:rsidRPr="00135762" w:rsidRDefault="00037169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40"/>
          <w:szCs w:val="40"/>
        </w:rPr>
      </w:pPr>
      <w:r>
        <w:rPr>
          <w:rFonts w:ascii="Tempus Sans ITC" w:hAnsi="Tempus Sans ITC"/>
          <w:color w:val="000000"/>
          <w:sz w:val="40"/>
          <w:szCs w:val="40"/>
        </w:rPr>
        <w:t>12:10</w:t>
      </w:r>
      <w:bookmarkStart w:id="0" w:name="_GoBack"/>
      <w:bookmarkEnd w:id="0"/>
      <w:r w:rsidR="004055CE">
        <w:rPr>
          <w:rFonts w:ascii="Tempus Sans ITC" w:hAnsi="Tempus Sans ITC"/>
          <w:color w:val="000000"/>
          <w:sz w:val="40"/>
          <w:szCs w:val="40"/>
        </w:rPr>
        <w:t xml:space="preserve">-1:05; </w:t>
      </w:r>
      <w:r w:rsidR="00081BD9" w:rsidRPr="00135762">
        <w:rPr>
          <w:rFonts w:ascii="Tempus Sans ITC" w:hAnsi="Tempus Sans ITC"/>
          <w:color w:val="000000"/>
          <w:sz w:val="40"/>
          <w:szCs w:val="40"/>
        </w:rPr>
        <w:t>Reading</w:t>
      </w:r>
      <w:r w:rsidR="004055CE">
        <w:rPr>
          <w:rFonts w:ascii="Tempus Sans ITC" w:hAnsi="Tempus Sans ITC"/>
          <w:color w:val="000000"/>
          <w:sz w:val="40"/>
          <w:szCs w:val="40"/>
        </w:rPr>
        <w:t xml:space="preserve"> NBI</w:t>
      </w:r>
    </w:p>
    <w:p w:rsidR="00D9097A" w:rsidRPr="004055CE" w:rsidRDefault="00081BD9" w:rsidP="00081BD9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  <w:color w:val="000000"/>
          <w:sz w:val="36"/>
          <w:szCs w:val="36"/>
        </w:rPr>
      </w:pPr>
      <w:r w:rsidRPr="00135762">
        <w:rPr>
          <w:rFonts w:ascii="Tempus Sans ITC" w:hAnsi="Tempus Sans ITC"/>
          <w:color w:val="000000"/>
          <w:sz w:val="40"/>
          <w:szCs w:val="40"/>
        </w:rPr>
        <w:t xml:space="preserve">1:05-2:15; Block 3 </w:t>
      </w:r>
      <w:r w:rsidRPr="004055CE">
        <w:rPr>
          <w:rFonts w:ascii="Tempus Sans ITC" w:hAnsi="Tempus Sans ITC"/>
          <w:color w:val="000000"/>
          <w:sz w:val="36"/>
          <w:szCs w:val="36"/>
        </w:rPr>
        <w:t>(Math</w:t>
      </w:r>
      <w:r w:rsidR="004055CE" w:rsidRPr="004055CE">
        <w:rPr>
          <w:rFonts w:ascii="Tempus Sans ITC" w:hAnsi="Tempus Sans ITC"/>
          <w:color w:val="000000"/>
          <w:sz w:val="36"/>
          <w:szCs w:val="36"/>
        </w:rPr>
        <w:t xml:space="preserve"> Workshop &amp; Math NBI</w:t>
      </w:r>
      <w:r w:rsidRPr="004055CE">
        <w:rPr>
          <w:rFonts w:ascii="Tempus Sans ITC" w:hAnsi="Tempus Sans ITC"/>
          <w:color w:val="000000"/>
          <w:sz w:val="36"/>
          <w:szCs w:val="36"/>
        </w:rPr>
        <w:t>)</w:t>
      </w:r>
    </w:p>
    <w:p w:rsidR="000D3DC4" w:rsidRPr="00135762" w:rsidRDefault="000D3DC4" w:rsidP="00081BD9">
      <w:pPr>
        <w:numPr>
          <w:ilvl w:val="0"/>
          <w:numId w:val="2"/>
        </w:numPr>
        <w:rPr>
          <w:rFonts w:ascii="Tempus Sans ITC" w:hAnsi="Tempus Sans ITC"/>
          <w:sz w:val="40"/>
          <w:szCs w:val="40"/>
        </w:rPr>
      </w:pPr>
      <w:r w:rsidRPr="00135762">
        <w:rPr>
          <w:rFonts w:ascii="Tempus Sans ITC" w:hAnsi="Tempus Sans ITC"/>
          <w:sz w:val="40"/>
          <w:szCs w:val="40"/>
        </w:rPr>
        <w:t>2:15; Pack up &amp; Dismissal</w:t>
      </w:r>
    </w:p>
    <w:p w:rsidR="00BE7C41" w:rsidRPr="000D3DC4" w:rsidRDefault="00BE7C41" w:rsidP="00081BD9"/>
    <w:p w:rsidR="00070AD2" w:rsidRDefault="00070AD2" w:rsidP="00081BD9"/>
    <w:p w:rsidR="00201DC0" w:rsidRDefault="00201DC0" w:rsidP="00081BD9"/>
    <w:sectPr w:rsidR="00201DC0" w:rsidSect="00081BD9">
      <w:type w:val="continuous"/>
      <w:pgSz w:w="12240" w:h="15840"/>
      <w:pgMar w:top="1440" w:right="1800" w:bottom="1440" w:left="1800" w:header="720" w:footer="720" w:gutter="0"/>
      <w:pgBorders>
        <w:top w:val="diamondsGray" w:sz="12" w:space="1" w:color="auto"/>
        <w:left w:val="diamondsGray" w:sz="12" w:space="4" w:color="auto"/>
        <w:bottom w:val="diamondsGray" w:sz="12" w:space="1" w:color="auto"/>
        <w:right w:val="diamondsGray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7F9"/>
    <w:multiLevelType w:val="hybridMultilevel"/>
    <w:tmpl w:val="FCD05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6D7C"/>
    <w:multiLevelType w:val="multilevel"/>
    <w:tmpl w:val="17D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4324E"/>
    <w:multiLevelType w:val="hybridMultilevel"/>
    <w:tmpl w:val="403CB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41"/>
    <w:rsid w:val="0003467F"/>
    <w:rsid w:val="00037169"/>
    <w:rsid w:val="00042209"/>
    <w:rsid w:val="0007047C"/>
    <w:rsid w:val="00070AD2"/>
    <w:rsid w:val="00081BD9"/>
    <w:rsid w:val="00086ABD"/>
    <w:rsid w:val="000D3DC4"/>
    <w:rsid w:val="00135762"/>
    <w:rsid w:val="00167E69"/>
    <w:rsid w:val="001E430A"/>
    <w:rsid w:val="00201DC0"/>
    <w:rsid w:val="00340156"/>
    <w:rsid w:val="00374CE7"/>
    <w:rsid w:val="004055CE"/>
    <w:rsid w:val="00410021"/>
    <w:rsid w:val="00410E38"/>
    <w:rsid w:val="0041410D"/>
    <w:rsid w:val="004B253E"/>
    <w:rsid w:val="004D6AC5"/>
    <w:rsid w:val="0055427E"/>
    <w:rsid w:val="00582A50"/>
    <w:rsid w:val="007508B2"/>
    <w:rsid w:val="00796B97"/>
    <w:rsid w:val="007F388B"/>
    <w:rsid w:val="008113FD"/>
    <w:rsid w:val="008C1C69"/>
    <w:rsid w:val="008E44C2"/>
    <w:rsid w:val="00A07992"/>
    <w:rsid w:val="00A465BB"/>
    <w:rsid w:val="00BA518E"/>
    <w:rsid w:val="00BC03F3"/>
    <w:rsid w:val="00BC51B2"/>
    <w:rsid w:val="00BE7C41"/>
    <w:rsid w:val="00C31A1A"/>
    <w:rsid w:val="00CB6975"/>
    <w:rsid w:val="00D33997"/>
    <w:rsid w:val="00D50A3E"/>
    <w:rsid w:val="00D9097A"/>
    <w:rsid w:val="00E12F74"/>
    <w:rsid w:val="00E179FA"/>
    <w:rsid w:val="00E531F9"/>
    <w:rsid w:val="00F1526D"/>
    <w:rsid w:val="00F71779"/>
    <w:rsid w:val="00FB3932"/>
    <w:rsid w:val="00F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F7D11"/>
  <w15:docId w15:val="{7F13C999-3A5A-49DD-B94F-8F58F094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34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B9B2-1281-4651-AF19-5341CED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</vt:lpstr>
    </vt:vector>
  </TitlesOfParts>
  <Company>Paulding Board of Education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</dc:title>
  <dc:creator>Paulding</dc:creator>
  <cp:lastModifiedBy>eschason@bellsouth.net</cp:lastModifiedBy>
  <cp:revision>3</cp:revision>
  <cp:lastPrinted>2016-08-01T19:22:00Z</cp:lastPrinted>
  <dcterms:created xsi:type="dcterms:W3CDTF">2017-07-26T15:49:00Z</dcterms:created>
  <dcterms:modified xsi:type="dcterms:W3CDTF">2017-08-06T19:22:00Z</dcterms:modified>
</cp:coreProperties>
</file>